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103" w:rsidRDefault="00B92103" w:rsidP="00B92103">
      <w:pPr>
        <w:rPr>
          <w:sz w:val="48"/>
          <w:szCs w:val="48"/>
        </w:rPr>
      </w:pPr>
      <w:bookmarkStart w:id="0" w:name="_GoBack"/>
      <w:bookmarkEnd w:id="0"/>
    </w:p>
    <w:p w:rsidR="00B92103" w:rsidRDefault="00B92103" w:rsidP="00B92103">
      <w:pPr>
        <w:jc w:val="center"/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t>BESZÁMOLÓ 201</w:t>
      </w:r>
      <w:r w:rsidR="00DC442E">
        <w:rPr>
          <w:b/>
          <w:bCs/>
          <w:sz w:val="48"/>
          <w:szCs w:val="48"/>
          <w:u w:val="single"/>
        </w:rPr>
        <w:t>9</w:t>
      </w:r>
    </w:p>
    <w:p w:rsidR="00B92103" w:rsidRDefault="00B92103" w:rsidP="00B9210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Település: Bezenye</w:t>
      </w:r>
    </w:p>
    <w:p w:rsidR="00B92103" w:rsidRDefault="00B92103" w:rsidP="00B9210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Családsegítő neve: Agócs Tamás</w:t>
      </w:r>
    </w:p>
    <w:p w:rsidR="00B92103" w:rsidRDefault="00B92103" w:rsidP="00B92103">
      <w:pPr>
        <w:pStyle w:val="Style1"/>
        <w:kinsoku w:val="0"/>
        <w:autoSpaceDE/>
        <w:adjustRightInd/>
        <w:spacing w:line="360" w:lineRule="auto"/>
        <w:ind w:left="72"/>
      </w:pPr>
    </w:p>
    <w:p w:rsidR="00B92103" w:rsidRDefault="00B92103" w:rsidP="00B92103">
      <w:pPr>
        <w:pStyle w:val="Style1"/>
        <w:kinsoku w:val="0"/>
        <w:autoSpaceDE/>
        <w:adjustRightInd/>
        <w:spacing w:line="360" w:lineRule="auto"/>
        <w:ind w:left="72"/>
        <w:rPr>
          <w:u w:val="single"/>
        </w:rPr>
      </w:pPr>
      <w:r>
        <w:t>A családsegítő szolgálat helyisége a település központjában, jól megközelíthető helyen, az önkormányzat épületében található. A szükséges tárgyi eszközök a rendelkezésre állnak, íróasztal, zárható iratszekrény van, a személyes adatvédelem biztosított. Számítógép, telefon, internet rendelkezésre áll.</w:t>
      </w:r>
    </w:p>
    <w:p w:rsidR="00B92103" w:rsidRDefault="00B92103" w:rsidP="00B92103">
      <w:pPr>
        <w:pStyle w:val="Style1"/>
        <w:kinsoku w:val="0"/>
        <w:autoSpaceDE/>
        <w:adjustRightInd/>
        <w:spacing w:line="360" w:lineRule="auto"/>
        <w:ind w:left="72"/>
        <w:rPr>
          <w:u w:val="single"/>
        </w:rPr>
      </w:pPr>
    </w:p>
    <w:p w:rsidR="00B92103" w:rsidRDefault="00B92103" w:rsidP="00B92103">
      <w:pPr>
        <w:pStyle w:val="Style1"/>
        <w:kinsoku w:val="0"/>
        <w:autoSpaceDE/>
        <w:adjustRightInd/>
        <w:spacing w:line="360" w:lineRule="auto"/>
        <w:ind w:left="72"/>
        <w:rPr>
          <w:b/>
        </w:rPr>
      </w:pPr>
      <w:r>
        <w:rPr>
          <w:b/>
        </w:rPr>
        <w:t xml:space="preserve">A Kistérségi Családsegítő Szolgálat ügyfélfogadási ideje és helye: </w:t>
      </w:r>
    </w:p>
    <w:p w:rsidR="00B92103" w:rsidRDefault="00B92103" w:rsidP="00B92103">
      <w:pPr>
        <w:pStyle w:val="Style1"/>
        <w:kinsoku w:val="0"/>
        <w:autoSpaceDE/>
        <w:adjustRightInd/>
        <w:spacing w:line="360" w:lineRule="auto"/>
        <w:ind w:left="72"/>
      </w:pPr>
      <w:r>
        <w:t xml:space="preserve">Helye: Bezenye, Szabadság u. 50. </w:t>
      </w:r>
    </w:p>
    <w:p w:rsidR="00B92103" w:rsidRDefault="00B92103" w:rsidP="00B92103">
      <w:pPr>
        <w:pStyle w:val="Style1"/>
        <w:kinsoku w:val="0"/>
        <w:autoSpaceDE/>
        <w:adjustRightInd/>
        <w:spacing w:line="360" w:lineRule="auto"/>
        <w:ind w:left="72"/>
      </w:pPr>
      <w:r>
        <w:t>Ideje: minden hétfőn 8-12 óráig</w:t>
      </w:r>
    </w:p>
    <w:p w:rsidR="00B92103" w:rsidRDefault="00B92103" w:rsidP="00B92103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92103" w:rsidRDefault="00B92103" w:rsidP="00B92103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Mosonmagyaróvári Család- és Gyermekjóléti Központ személyes gondoskodást nyújtó, gyermekjóléti alapellátásokat és szociális alapszolgáltatást végző intézmény. </w:t>
      </w:r>
    </w:p>
    <w:p w:rsidR="00B92103" w:rsidRDefault="00B92103" w:rsidP="00B92103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Célunk, hogy a szolgáltatásunkat igénybe vevő gyermekek, felnőttek, családok részére magas szakmai színvonalú ellátást nyújtsunk. </w:t>
      </w:r>
    </w:p>
    <w:p w:rsidR="00B92103" w:rsidRDefault="00B92103" w:rsidP="00B921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járásszékhelyen kötelező feladatellátásában működő Család és Gyermekjóléti Központ kiemelt feladata az észlelő és jelzőrendszer működtetése, a gyermekvédelmi rendszerben szereplők munkájának összehangolása.</w:t>
      </w:r>
    </w:p>
    <w:p w:rsidR="00DC442E" w:rsidRDefault="00B92103" w:rsidP="00B9210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feladatellátás első lépcsőfoka a Család- és Gyermekjóléti Szolgálat, mely valamennyi településen elérhető a lakosság számára.</w:t>
      </w:r>
    </w:p>
    <w:p w:rsidR="00EC794E" w:rsidRDefault="00B92103" w:rsidP="00B9210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lastRenderedPageBreak/>
        <w:t xml:space="preserve"> A Család- és Gyermekjóléti Szolgálat keretén belül a családsegítők napi szinten szoros szakmai kapcsolatban vannak a Család- és Gyermekjóléti Központban dolgozó esetmenedzserekkel.</w:t>
      </w:r>
    </w:p>
    <w:p w:rsidR="00B92103" w:rsidRDefault="00B92103" w:rsidP="00B9210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 A Család- és Gyermekjóléti Szolgálat feladata az, információnyújtás, hivatalos ügyek intézése, prevenciós szolgáltatások, tanácsadások szervezése a településen élők számára.</w:t>
      </w:r>
    </w:p>
    <w:p w:rsidR="00B92103" w:rsidRDefault="00B92103" w:rsidP="00B92103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családgondozások alkalmával leginkább idős embereken segítettem. Nekik elsősorban települési támogatásokban, ill. ügyintézésekben nyújtok segítséget. Mivel ők többnyire magányosan élnek gyakran igénylik a társaságomat, a segítő beszélgetéseket, ezért őket heti rendszerességgel látogattam. Nekik többnyire hivatalos levelek értelmezésében, nyugdíjügyintézésekben, (egyszeri vagy rendszeres támogatások igénylése) ill. települési támogatások igénylésében nyújtottam segítséget.</w:t>
      </w:r>
    </w:p>
    <w:p w:rsidR="00B92103" w:rsidRDefault="00B92103" w:rsidP="00B921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még aktív korú klienseknél több alkalommal munkahelykeresésben segítettem. </w:t>
      </w:r>
    </w:p>
    <w:p w:rsidR="00B92103" w:rsidRDefault="00DC442E" w:rsidP="00B921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jelzőrendszeri tagokkal többek közt a védőnővel is esetenként konzultáltam.</w:t>
      </w:r>
    </w:p>
    <w:p w:rsidR="00B92103" w:rsidRDefault="00B92103" w:rsidP="00B921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szolgáltatást igénybe vevők nem és korcsoport szerinti eloszlását nézve többnyire egyedülálló nyugdíjkorhatár közeli férfiak vették igénybe.</w:t>
      </w:r>
    </w:p>
    <w:p w:rsidR="00B92103" w:rsidRPr="00DC442E" w:rsidRDefault="00B92103" w:rsidP="00B921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Iskolai végzettségüket tekintve a 8 általános a jellemző. A problémák típusait tekintve többnyire anyagi jellegű, foglalkozással kapcsolatos, a különböző hivatalos szervek felé történő ügyintézésben segítségnyújtás történt.</w:t>
      </w:r>
    </w:p>
    <w:p w:rsidR="00B92103" w:rsidRDefault="00B92103" w:rsidP="00B921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családgondozói munkám során leggyakrabban az ügyintézés, illetve az információkérés segítésének kérése miatt kerestek meg a kliensek. Egyre nagyobb igény mutatkozik a hivatalos ügyintézésekben történő segítségre, segélyekhez való hozzájutás intézésére, valamint a családi kapcsolatokban bekövetkezett diszfunkciók oldására, megszűntetésére, és az egyének és családok életviteli nehézségeinek megoldására is.</w:t>
      </w:r>
    </w:p>
    <w:p w:rsidR="00DC442E" w:rsidRDefault="00B92103" w:rsidP="00B9210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ügyintézések folyamán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különböző szervezetekkel, hatóságokkal, szolgáltatókkal kerültem kapcsolatba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Cs/>
          <w:color w:val="000000"/>
          <w:sz w:val="24"/>
          <w:szCs w:val="24"/>
        </w:rPr>
        <w:t>Munkaügyi Központ, Nyugdíjbiztosítási Igazgatóság, MÁK, E-ON</w:t>
      </w:r>
      <w:r>
        <w:rPr>
          <w:rFonts w:ascii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  <w:t xml:space="preserve">Tájékoztattam az ügyfeleket lehetőségeikről, jogaikról, közreműködtem, hogy a kliensek hozzájussanak az őket megillető juttatásokhoz. </w:t>
      </w:r>
    </w:p>
    <w:p w:rsidR="00B92103" w:rsidRDefault="00B92103" w:rsidP="00B9210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A családgondozás során folyamatos volt az </w:t>
      </w:r>
      <w:r>
        <w:rPr>
          <w:rFonts w:ascii="Times New Roman" w:hAnsi="Times New Roman"/>
          <w:bCs/>
          <w:color w:val="000000"/>
          <w:sz w:val="24"/>
          <w:szCs w:val="24"/>
        </w:rPr>
        <w:t>álláslehetőségek figyelemmel kísérése</w:t>
      </w:r>
      <w:r>
        <w:rPr>
          <w:rFonts w:ascii="Times New Roman" w:hAnsi="Times New Roman"/>
          <w:color w:val="000000"/>
          <w:sz w:val="24"/>
          <w:szCs w:val="24"/>
        </w:rPr>
        <w:t xml:space="preserve">, továbbá az anyagi nehézség csökkentésére alternatíva keresése, az ügyintézésekbe való segítségnyújtás. </w:t>
      </w:r>
    </w:p>
    <w:p w:rsidR="00B92103" w:rsidRDefault="00B92103" w:rsidP="00B9210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A faluban idős, egyedülálló kliensekhez járok ki családlátogatás céljából. Jellemző problémájuk az elmagányosodás.</w:t>
      </w:r>
    </w:p>
    <w:p w:rsidR="00B92103" w:rsidRDefault="00B92103" w:rsidP="00B9210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Család- és Gyermekjóléti Központban dolgozó esetmenedzserek, a feladatellátás következő szintjén segíti a Járási Gyámhivatal munkáját, a megalapozott pontos, naprakész adminisztráció előkészítésével a gyermekek védelme érdekében. </w:t>
      </w:r>
    </w:p>
    <w:p w:rsidR="006D79C1" w:rsidRDefault="00B92103" w:rsidP="006D79C1">
      <w:pPr>
        <w:pStyle w:val="Standard"/>
        <w:jc w:val="both"/>
      </w:pPr>
      <w:r>
        <w:t>A gyámhatósággal és a jelzőrendszer tagjaival az együttműködés jónak mondható. Ez nagyban megkönnyíti a terepen végzett munkát, valamint az adminisztrációt és a javaslattételt is.</w:t>
      </w:r>
      <w:r w:rsidR="006D79C1" w:rsidRPr="006D79C1">
        <w:t xml:space="preserve"> </w:t>
      </w:r>
      <w:r w:rsidR="006D79C1">
        <w:t>A gyámhivatal részére gondnok-gondnokolti jogviszony miatt többször készítettem környezettanulmányokat.</w:t>
      </w:r>
    </w:p>
    <w:p w:rsidR="00B92103" w:rsidRDefault="006D79C1" w:rsidP="006D79C1">
      <w:pPr>
        <w:pStyle w:val="Standard"/>
        <w:jc w:val="both"/>
      </w:pPr>
      <w:r>
        <w:t>Az előző évhez képest azt tapasztaltam, hogy a különböző magányszemélyek által kiadott albérletekbe betelepültek olyan szociálisan hátrányos helyzetű családok is, akik időközben valamilyen</w:t>
      </w:r>
      <w:r w:rsidR="00511D69">
        <w:t xml:space="preserve"> formában bekerültek a szociális ellátórendszerbe, így nyilvántartásba kerültek a Családsegítő Szolgálatnál is.</w:t>
      </w:r>
    </w:p>
    <w:p w:rsidR="00B92103" w:rsidRDefault="00B92103" w:rsidP="00B92103">
      <w:pPr>
        <w:rPr>
          <w:b/>
          <w:bCs/>
        </w:rPr>
      </w:pPr>
      <w:proofErr w:type="gramStart"/>
      <w:r>
        <w:rPr>
          <w:b/>
          <w:bCs/>
        </w:rPr>
        <w:t>A  családsegítő</w:t>
      </w:r>
      <w:proofErr w:type="gramEnd"/>
      <w:r>
        <w:rPr>
          <w:b/>
          <w:bCs/>
        </w:rPr>
        <w:t xml:space="preserve"> ügyfélfogadása:</w:t>
      </w: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997"/>
        <w:gridCol w:w="3138"/>
        <w:gridCol w:w="2927"/>
      </w:tblGrid>
      <w:tr w:rsidR="00B92103" w:rsidTr="007E11C2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6DDE8"/>
            <w:tcMar>
              <w:left w:w="108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Nap</w:t>
            </w:r>
          </w:p>
        </w:tc>
        <w:tc>
          <w:tcPr>
            <w:tcW w:w="3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6DDE8"/>
            <w:tcMar>
              <w:left w:w="108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Időpont</w:t>
            </w: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6DDE8"/>
            <w:tcMar>
              <w:left w:w="108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Helyszín</w:t>
            </w:r>
          </w:p>
        </w:tc>
      </w:tr>
      <w:tr w:rsidR="00B92103" w:rsidTr="007E11C2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bottom"/>
          </w:tcPr>
          <w:p w:rsidR="00B92103" w:rsidRDefault="00B92103" w:rsidP="007E11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Hétfő</w:t>
            </w:r>
          </w:p>
        </w:tc>
        <w:tc>
          <w:tcPr>
            <w:tcW w:w="3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bottom"/>
          </w:tcPr>
          <w:p w:rsidR="00B92103" w:rsidRDefault="00B92103" w:rsidP="007E11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8.00-12.00</w:t>
            </w: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bottom"/>
          </w:tcPr>
          <w:p w:rsidR="00B92103" w:rsidRDefault="00B92103" w:rsidP="007E11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Polgármesteri Hivatal</w:t>
            </w:r>
          </w:p>
        </w:tc>
      </w:tr>
      <w:tr w:rsidR="00B92103" w:rsidTr="007E11C2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bottom"/>
          </w:tcPr>
          <w:p w:rsidR="00B92103" w:rsidRDefault="00B92103" w:rsidP="007E11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bottom"/>
          </w:tcPr>
          <w:p w:rsidR="00B92103" w:rsidRDefault="00B92103" w:rsidP="007E11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bottom"/>
          </w:tcPr>
          <w:p w:rsidR="00B92103" w:rsidRDefault="00B92103" w:rsidP="007E11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2103" w:rsidTr="007E11C2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3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</w:tbl>
    <w:p w:rsidR="00B92103" w:rsidRDefault="00B92103" w:rsidP="00B92103"/>
    <w:p w:rsidR="00B92103" w:rsidRDefault="00B92103" w:rsidP="00B92103">
      <w:r>
        <w:t>A településen:</w:t>
      </w:r>
    </w:p>
    <w:p w:rsidR="00B92103" w:rsidRDefault="00B92103" w:rsidP="00B92103">
      <w:pPr>
        <w:pStyle w:val="Listaszerbekezds"/>
        <w:numPr>
          <w:ilvl w:val="0"/>
          <w:numId w:val="1"/>
        </w:numPr>
      </w:pPr>
      <w:r>
        <w:t>alapgondozásba vett személyek száma:</w:t>
      </w:r>
      <w:r>
        <w:tab/>
        <w:t xml:space="preserve"> </w:t>
      </w:r>
      <w:r>
        <w:tab/>
        <w:t xml:space="preserve">      </w:t>
      </w:r>
      <w:r>
        <w:tab/>
        <w:t>4</w:t>
      </w:r>
      <w:r>
        <w:tab/>
        <w:t xml:space="preserve">fő, </w:t>
      </w:r>
      <w:r>
        <w:tab/>
      </w:r>
      <w:r w:rsidR="00DC442E">
        <w:t>3</w:t>
      </w:r>
      <w:r>
        <w:tab/>
      </w:r>
      <w:r>
        <w:tab/>
        <w:t>család</w:t>
      </w:r>
    </w:p>
    <w:p w:rsidR="00B92103" w:rsidRDefault="00B92103" w:rsidP="00B92103">
      <w:pPr>
        <w:pStyle w:val="Listaszerbekezds"/>
        <w:numPr>
          <w:ilvl w:val="0"/>
          <w:numId w:val="1"/>
        </w:numPr>
      </w:pPr>
      <w:r>
        <w:t>védelembe vett gyermekek száma:</w:t>
      </w:r>
      <w:r>
        <w:tab/>
      </w:r>
      <w:r>
        <w:tab/>
        <w:t xml:space="preserve">        </w:t>
      </w:r>
      <w:r>
        <w:tab/>
        <w:t>2</w:t>
      </w:r>
      <w:r>
        <w:tab/>
      </w:r>
      <w:proofErr w:type="gramStart"/>
      <w:r>
        <w:t>fő</w:t>
      </w:r>
      <w:r w:rsidR="00DC442E">
        <w:t xml:space="preserve">  volt</w:t>
      </w:r>
      <w:proofErr w:type="gramEnd"/>
      <w:r w:rsidR="00511D69">
        <w:t xml:space="preserve">  (időközben alapellátásba kerültek)</w:t>
      </w:r>
    </w:p>
    <w:p w:rsidR="00B92103" w:rsidRDefault="00B92103" w:rsidP="00B92103">
      <w:pPr>
        <w:pStyle w:val="Listaszerbekezds"/>
        <w:numPr>
          <w:ilvl w:val="0"/>
          <w:numId w:val="1"/>
        </w:numPr>
      </w:pPr>
      <w:r>
        <w:t>Egyszeriként igénybevett személyek száma</w:t>
      </w:r>
      <w:proofErr w:type="gramStart"/>
      <w:r>
        <w:t xml:space="preserve">:             </w:t>
      </w:r>
      <w:r>
        <w:tab/>
      </w:r>
      <w:r w:rsidR="00DC442E">
        <w:t>-</w:t>
      </w:r>
      <w:proofErr w:type="gramEnd"/>
      <w:r>
        <w:tab/>
        <w:t>fő</w:t>
      </w:r>
    </w:p>
    <w:p w:rsidR="00B92103" w:rsidRDefault="00B92103" w:rsidP="00B92103">
      <w:pPr>
        <w:pStyle w:val="Listaszerbekezds"/>
        <w:numPr>
          <w:ilvl w:val="0"/>
          <w:numId w:val="1"/>
        </w:numPr>
      </w:pPr>
      <w:r>
        <w:t>Tanácsadottként igénybevett személyek száma</w:t>
      </w:r>
      <w:proofErr w:type="gramStart"/>
      <w:r>
        <w:t xml:space="preserve">:     </w:t>
      </w:r>
      <w:r>
        <w:tab/>
      </w:r>
      <w:r w:rsidR="00DC442E">
        <w:t>-</w:t>
      </w:r>
      <w:proofErr w:type="gramEnd"/>
      <w:r>
        <w:tab/>
        <w:t>fő</w:t>
      </w:r>
    </w:p>
    <w:p w:rsidR="00DC442E" w:rsidRDefault="00DC442E" w:rsidP="00B92103">
      <w:pPr>
        <w:rPr>
          <w:b/>
          <w:bCs/>
          <w:sz w:val="32"/>
          <w:szCs w:val="32"/>
        </w:rPr>
      </w:pPr>
    </w:p>
    <w:p w:rsidR="00511D69" w:rsidRDefault="00511D69" w:rsidP="00B92103">
      <w:pPr>
        <w:rPr>
          <w:b/>
          <w:bCs/>
          <w:sz w:val="32"/>
          <w:szCs w:val="32"/>
        </w:rPr>
      </w:pPr>
    </w:p>
    <w:p w:rsidR="00B92103" w:rsidRDefault="00B92103" w:rsidP="00B9210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A szolgáltatást igénybevevők:</w:t>
      </w:r>
    </w:p>
    <w:p w:rsidR="00B92103" w:rsidRDefault="00B92103" w:rsidP="00B92103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Neme, életkora</w:t>
      </w:r>
    </w:p>
    <w:tbl>
      <w:tblPr>
        <w:tblW w:w="0" w:type="auto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893"/>
        <w:gridCol w:w="765"/>
        <w:gridCol w:w="765"/>
        <w:gridCol w:w="786"/>
        <w:gridCol w:w="816"/>
        <w:gridCol w:w="817"/>
        <w:gridCol w:w="816"/>
        <w:gridCol w:w="816"/>
        <w:gridCol w:w="784"/>
        <w:gridCol w:w="945"/>
        <w:gridCol w:w="839"/>
      </w:tblGrid>
      <w:tr w:rsidR="00B92103" w:rsidTr="007E11C2">
        <w:tc>
          <w:tcPr>
            <w:tcW w:w="898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798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0-2</w:t>
            </w:r>
          </w:p>
        </w:tc>
        <w:tc>
          <w:tcPr>
            <w:tcW w:w="798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3-5</w:t>
            </w:r>
          </w:p>
        </w:tc>
        <w:tc>
          <w:tcPr>
            <w:tcW w:w="817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6-13</w:t>
            </w:r>
          </w:p>
        </w:tc>
        <w:tc>
          <w:tcPr>
            <w:tcW w:w="844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14-17</w:t>
            </w:r>
          </w:p>
        </w:tc>
        <w:tc>
          <w:tcPr>
            <w:tcW w:w="84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18-24</w:t>
            </w:r>
          </w:p>
        </w:tc>
        <w:tc>
          <w:tcPr>
            <w:tcW w:w="844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25-34</w:t>
            </w:r>
          </w:p>
        </w:tc>
        <w:tc>
          <w:tcPr>
            <w:tcW w:w="844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35-49</w:t>
            </w:r>
          </w:p>
        </w:tc>
        <w:tc>
          <w:tcPr>
            <w:tcW w:w="809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50-61</w:t>
            </w:r>
          </w:p>
        </w:tc>
        <w:tc>
          <w:tcPr>
            <w:tcW w:w="947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62felett</w:t>
            </w:r>
          </w:p>
        </w:tc>
        <w:tc>
          <w:tcPr>
            <w:tcW w:w="841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Összes</w:t>
            </w:r>
          </w:p>
        </w:tc>
      </w:tr>
      <w:tr w:rsidR="00B92103" w:rsidTr="007E11C2">
        <w:tc>
          <w:tcPr>
            <w:tcW w:w="8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férfi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</w:t>
            </w:r>
          </w:p>
        </w:tc>
        <w:tc>
          <w:tcPr>
            <w:tcW w:w="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26</w:t>
            </w:r>
          </w:p>
        </w:tc>
        <w:tc>
          <w:tcPr>
            <w:tcW w:w="9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32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59</w:t>
            </w:r>
          </w:p>
        </w:tc>
      </w:tr>
      <w:tr w:rsidR="00B92103" w:rsidTr="007E11C2">
        <w:tc>
          <w:tcPr>
            <w:tcW w:w="898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nő</w:t>
            </w: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798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</w:t>
            </w:r>
          </w:p>
        </w:tc>
        <w:tc>
          <w:tcPr>
            <w:tcW w:w="8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22</w:t>
            </w:r>
          </w:p>
        </w:tc>
        <w:tc>
          <w:tcPr>
            <w:tcW w:w="94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20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43</w:t>
            </w:r>
          </w:p>
        </w:tc>
      </w:tr>
      <w:tr w:rsidR="00B92103" w:rsidTr="007E11C2">
        <w:tc>
          <w:tcPr>
            <w:tcW w:w="8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</w:t>
            </w:r>
          </w:p>
        </w:tc>
        <w:tc>
          <w:tcPr>
            <w:tcW w:w="798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798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  <w:tc>
          <w:tcPr>
            <w:tcW w:w="845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44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809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48</w:t>
            </w:r>
          </w:p>
        </w:tc>
        <w:tc>
          <w:tcPr>
            <w:tcW w:w="947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52</w:t>
            </w:r>
          </w:p>
        </w:tc>
        <w:tc>
          <w:tcPr>
            <w:tcW w:w="841" w:type="dxa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102</w:t>
            </w:r>
          </w:p>
        </w:tc>
      </w:tr>
    </w:tbl>
    <w:p w:rsidR="00B92103" w:rsidRDefault="00B92103" w:rsidP="00B92103"/>
    <w:p w:rsidR="00B92103" w:rsidRDefault="00B92103" w:rsidP="00B92103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Gazdasági aktivitása</w:t>
      </w:r>
    </w:p>
    <w:tbl>
      <w:tblPr>
        <w:tblW w:w="0" w:type="auto"/>
        <w:tblInd w:w="7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879"/>
        <w:gridCol w:w="2682"/>
        <w:gridCol w:w="2761"/>
      </w:tblGrid>
      <w:tr w:rsidR="00B92103" w:rsidTr="007E11C2">
        <w:tc>
          <w:tcPr>
            <w:tcW w:w="294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Gazdasági aktivitás</w:t>
            </w:r>
          </w:p>
        </w:tc>
        <w:tc>
          <w:tcPr>
            <w:tcW w:w="2781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Fő</w:t>
            </w:r>
          </w:p>
        </w:tc>
        <w:tc>
          <w:tcPr>
            <w:tcW w:w="2847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ebből nő/lány</w:t>
            </w: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Foglalkoztatott</w:t>
            </w:r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21</w:t>
            </w: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11</w:t>
            </w: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Munkanélküli</w:t>
            </w:r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20</w:t>
            </w: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9</w:t>
            </w: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Inaktív:</w:t>
            </w:r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41</w:t>
            </w: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 xml:space="preserve">   </w:t>
            </w:r>
            <w:proofErr w:type="gramStart"/>
            <w:r>
              <w:t>ebből :nyugdíjas</w:t>
            </w:r>
            <w:proofErr w:type="gramEnd"/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20</w:t>
            </w: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 xml:space="preserve">   ebből: 15 éves v.       idősebb tanuló</w:t>
            </w:r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Eltartott 0-14 év közötti gyermek</w:t>
            </w:r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94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781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102</w:t>
            </w:r>
          </w:p>
        </w:tc>
        <w:tc>
          <w:tcPr>
            <w:tcW w:w="284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20</w:t>
            </w:r>
          </w:p>
        </w:tc>
      </w:tr>
    </w:tbl>
    <w:p w:rsidR="00B92103" w:rsidRDefault="00B92103" w:rsidP="00B92103">
      <w:pPr>
        <w:pStyle w:val="Listaszerbekezds"/>
      </w:pPr>
    </w:p>
    <w:p w:rsidR="00B92103" w:rsidRDefault="00B92103" w:rsidP="00B92103">
      <w:pPr>
        <w:pStyle w:val="Listaszerbekezds"/>
      </w:pPr>
    </w:p>
    <w:p w:rsidR="00B92103" w:rsidRDefault="00B92103" w:rsidP="00B92103">
      <w:pPr>
        <w:pStyle w:val="Listaszerbekezds"/>
      </w:pPr>
    </w:p>
    <w:p w:rsidR="00B92103" w:rsidRDefault="00B92103" w:rsidP="00B92103">
      <w:pPr>
        <w:pStyle w:val="Listaszerbekezds"/>
      </w:pPr>
    </w:p>
    <w:p w:rsidR="00B92103" w:rsidRPr="00B92103" w:rsidRDefault="00B92103" w:rsidP="00B92103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B92103">
        <w:rPr>
          <w:sz w:val="28"/>
          <w:szCs w:val="28"/>
        </w:rPr>
        <w:t>Iskolai végzettség:</w:t>
      </w:r>
    </w:p>
    <w:tbl>
      <w:tblPr>
        <w:tblW w:w="0" w:type="auto"/>
        <w:tblInd w:w="7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329"/>
        <w:gridCol w:w="2091"/>
        <w:gridCol w:w="1900"/>
        <w:gridCol w:w="2002"/>
      </w:tblGrid>
      <w:tr w:rsidR="00B92103" w:rsidTr="007E11C2">
        <w:tc>
          <w:tcPr>
            <w:tcW w:w="2448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Iskolai végzettség</w:t>
            </w:r>
          </w:p>
        </w:tc>
        <w:tc>
          <w:tcPr>
            <w:tcW w:w="2308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numPr>
                <w:ilvl w:val="0"/>
                <w:numId w:val="3"/>
              </w:numPr>
              <w:spacing w:after="0" w:line="240" w:lineRule="auto"/>
            </w:pPr>
            <w:r>
              <w:t>Fő</w:t>
            </w:r>
          </w:p>
        </w:tc>
        <w:tc>
          <w:tcPr>
            <w:tcW w:w="2197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proofErr w:type="gramStart"/>
            <w:r>
              <w:t>a-ból :</w:t>
            </w:r>
            <w:proofErr w:type="gramEnd"/>
            <w:r>
              <w:t xml:space="preserve"> 0-17 éves</w:t>
            </w:r>
          </w:p>
        </w:tc>
        <w:tc>
          <w:tcPr>
            <w:tcW w:w="2257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a-ból: nő/lány</w:t>
            </w: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Ált. isk. nyolc osztálynál kevesebb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2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1</w:t>
            </w: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Általános iskola nyolc osztálya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105</w:t>
            </w: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43</w:t>
            </w: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Befejezett szakmunkásképző iskola, szakiskola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Befejezett szakközépiskola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Befejezett gimnázium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Érettségire épülő befejezett OKJ iskola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Felsőfokú iskola (főiskola, egyetem)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</w:tr>
      <w:tr w:rsidR="00B92103" w:rsidTr="007E11C2">
        <w:trPr>
          <w:trHeight w:val="315"/>
        </w:trPr>
        <w:tc>
          <w:tcPr>
            <w:tcW w:w="2448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07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308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105</w:t>
            </w:r>
          </w:p>
        </w:tc>
        <w:tc>
          <w:tcPr>
            <w:tcW w:w="219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pStyle w:val="Listaszerbekezds"/>
              <w:spacing w:after="0" w:line="240" w:lineRule="auto"/>
              <w:ind w:left="0"/>
            </w:pPr>
            <w:r>
              <w:t>44</w:t>
            </w:r>
          </w:p>
        </w:tc>
      </w:tr>
    </w:tbl>
    <w:p w:rsidR="00B92103" w:rsidRDefault="00B92103" w:rsidP="00B92103"/>
    <w:p w:rsidR="00B92103" w:rsidRDefault="00B92103" w:rsidP="00B92103"/>
    <w:p w:rsidR="00B92103" w:rsidRDefault="00B92103" w:rsidP="00B92103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Családi összetétel:</w:t>
      </w:r>
    </w:p>
    <w:tbl>
      <w:tblPr>
        <w:tblW w:w="0" w:type="auto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4546"/>
        <w:gridCol w:w="4496"/>
      </w:tblGrid>
      <w:tr w:rsidR="00B92103" w:rsidTr="007E11C2">
        <w:tc>
          <w:tcPr>
            <w:tcW w:w="4618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Családi összetétel</w:t>
            </w:r>
          </w:p>
        </w:tc>
        <w:tc>
          <w:tcPr>
            <w:tcW w:w="459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Családok száma</w:t>
            </w: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Egyedül élő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28</w:t>
            </w: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Házastársi/élettársi kapcsolat gyermek nélkül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Házastársi/élettársi kapcsolat 1-2 gyermekkel (eltartott fiatal felnőttel)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</w:t>
            </w: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Házastársi/élettársi kapcsolat 3 v. több gyermekkel (eltartott fiatal felnőttel)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 szülő 1-2 gyermekkel (eltartott fiatal felnőttel)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 szülő 3 v. több gyermekkel (eltartott fiatal felnőttel)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Egyéb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4618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459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</w:tr>
    </w:tbl>
    <w:p w:rsidR="00B92103" w:rsidRDefault="00B92103" w:rsidP="00B92103">
      <w:pPr>
        <w:rPr>
          <w:sz w:val="28"/>
          <w:szCs w:val="28"/>
        </w:rPr>
      </w:pPr>
    </w:p>
    <w:p w:rsidR="00B92103" w:rsidRDefault="00B92103" w:rsidP="00B92103">
      <w:pPr>
        <w:rPr>
          <w:sz w:val="28"/>
          <w:szCs w:val="28"/>
        </w:rPr>
      </w:pPr>
      <w:r>
        <w:rPr>
          <w:sz w:val="28"/>
          <w:szCs w:val="28"/>
        </w:rPr>
        <w:t>A szolgáltatást igénybe vevő személyek száma hozott problémák típusa szerint:</w:t>
      </w:r>
    </w:p>
    <w:tbl>
      <w:tblPr>
        <w:tblW w:w="0" w:type="auto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3085"/>
        <w:gridCol w:w="1158"/>
        <w:gridCol w:w="1252"/>
        <w:gridCol w:w="1133"/>
        <w:gridCol w:w="1136"/>
      </w:tblGrid>
      <w:tr w:rsidR="00B92103" w:rsidTr="007E11C2">
        <w:tc>
          <w:tcPr>
            <w:tcW w:w="3085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Probléma típusa</w:t>
            </w:r>
          </w:p>
        </w:tc>
        <w:tc>
          <w:tcPr>
            <w:tcW w:w="2410" w:type="dxa"/>
            <w:gridSpan w:val="2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Személyek száma elsődleges probléma szerint (fő)</w:t>
            </w:r>
          </w:p>
        </w:tc>
        <w:tc>
          <w:tcPr>
            <w:tcW w:w="2269" w:type="dxa"/>
            <w:gridSpan w:val="2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Problémák halmozott száma (db) elsődlegessel együtt</w:t>
            </w:r>
          </w:p>
        </w:tc>
      </w:tr>
      <w:tr w:rsidR="00B92103" w:rsidTr="007E11C2">
        <w:tc>
          <w:tcPr>
            <w:tcW w:w="3085" w:type="dxa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0-17</w:t>
            </w: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18-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0-17</w:t>
            </w: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18-</w:t>
            </w: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Életviteli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 xml:space="preserve">    ebből</w:t>
            </w:r>
            <w:proofErr w:type="gramStart"/>
            <w:r>
              <w:t>:szenvedélybetegség</w:t>
            </w:r>
            <w:proofErr w:type="gramEnd"/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Családi-kapcsolati konfliktus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DC442E" w:rsidP="007E11C2">
            <w:pPr>
              <w:spacing w:after="0" w:line="240" w:lineRule="auto"/>
            </w:pPr>
            <w:r>
              <w:t>1</w:t>
            </w: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Családon belüli bántalmazás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Elhanyagolás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 xml:space="preserve">  ebből</w:t>
            </w:r>
            <w:proofErr w:type="gramStart"/>
            <w:r>
              <w:t>:oktatási-nevelési</w:t>
            </w:r>
            <w:proofErr w:type="gramEnd"/>
            <w:r>
              <w:t xml:space="preserve"> 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Gyermeknevelési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Gyermekintézménybe való beilleszkedési nehézség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</w:t>
            </w: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Magatartás-, teljesítményzavar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Fogyatékosság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Lelki-mentális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Egyéb egészségi probléma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Foglalkoztatással kapcsolatos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Anyagi (megélhetési</w:t>
            </w:r>
            <w:proofErr w:type="gramStart"/>
            <w:r>
              <w:t>,lakhatással</w:t>
            </w:r>
            <w:proofErr w:type="gramEnd"/>
            <w:r>
              <w:t xml:space="preserve"> összefüggő)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</w:t>
            </w: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Ügyintézéssel kapcsolatos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40</w:t>
            </w: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Információkéréssel kapcsolatos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41</w:t>
            </w: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Egyéb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</w:t>
            </w:r>
          </w:p>
        </w:tc>
      </w:tr>
      <w:tr w:rsidR="00B92103" w:rsidTr="007E11C2">
        <w:tc>
          <w:tcPr>
            <w:tcW w:w="30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158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DC442E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5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6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</w:tr>
    </w:tbl>
    <w:p w:rsidR="00B92103" w:rsidRDefault="00B92103" w:rsidP="00B92103">
      <w:pPr>
        <w:rPr>
          <w:sz w:val="28"/>
          <w:szCs w:val="28"/>
        </w:rPr>
      </w:pPr>
    </w:p>
    <w:p w:rsidR="00B92103" w:rsidRDefault="00B92103" w:rsidP="00B92103">
      <w:pPr>
        <w:rPr>
          <w:sz w:val="28"/>
          <w:szCs w:val="28"/>
        </w:rPr>
      </w:pPr>
    </w:p>
    <w:p w:rsidR="00B92103" w:rsidRDefault="00B92103" w:rsidP="00B92103">
      <w:pPr>
        <w:rPr>
          <w:sz w:val="28"/>
          <w:szCs w:val="28"/>
        </w:rPr>
      </w:pPr>
      <w:r>
        <w:rPr>
          <w:sz w:val="28"/>
          <w:szCs w:val="28"/>
        </w:rPr>
        <w:t>Szakmai tevékenység adatai:</w:t>
      </w:r>
    </w:p>
    <w:tbl>
      <w:tblPr>
        <w:tblW w:w="0" w:type="auto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461"/>
        <w:gridCol w:w="2576"/>
        <w:gridCol w:w="2058"/>
        <w:gridCol w:w="1947"/>
      </w:tblGrid>
      <w:tr w:rsidR="00B92103" w:rsidTr="007E11C2">
        <w:tc>
          <w:tcPr>
            <w:tcW w:w="519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Megnevezés</w:t>
            </w:r>
          </w:p>
        </w:tc>
        <w:tc>
          <w:tcPr>
            <w:tcW w:w="2120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Szakmai tevékenység halmozott száma</w:t>
            </w:r>
          </w:p>
        </w:tc>
        <w:tc>
          <w:tcPr>
            <w:tcW w:w="1976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Szolgáltatásban részesülők száma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Információnyújtás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57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Segítő beszélgetés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35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Tanácsadás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41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Ügyintézéshez segítségnyújtás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24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4</w:t>
            </w:r>
          </w:p>
        </w:tc>
      </w:tr>
      <w:tr w:rsidR="00B92103" w:rsidTr="007E11C2">
        <w:tc>
          <w:tcPr>
            <w:tcW w:w="2545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Közvetítés ellátásokhoz való hozzáféréshez</w:t>
            </w: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pénzbeli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16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</w:tr>
      <w:tr w:rsidR="00B92103" w:rsidTr="007E11C2">
        <w:tc>
          <w:tcPr>
            <w:tcW w:w="2545" w:type="dxa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természetbeni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2545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Közvetítés</w:t>
            </w: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másik szolgáltatáshoz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2545" w:type="dxa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 xml:space="preserve">   ebből</w:t>
            </w:r>
            <w:proofErr w:type="gramStart"/>
            <w:r>
              <w:t>:átmeneti</w:t>
            </w:r>
            <w:proofErr w:type="gramEnd"/>
            <w:r>
              <w:t xml:space="preserve"> gondozásba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2545" w:type="dxa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központhoz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2545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Szociális segítő tevékenység</w:t>
            </w: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saját ügykörben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2545" w:type="dxa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egyéni gondozási-nevelési terv megvalósításába központ által bevonva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2545" w:type="dxa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szociális válsághelyzetben lévő kiskorú várandós anya gondozása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Esetkonferencia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Esetmegbeszélés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Környezettanulmány elkészítésében való közreműködés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B6DDE8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Családlátogatás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35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5</w:t>
            </w:r>
          </w:p>
        </w:tc>
      </w:tr>
      <w:tr w:rsidR="00B92103" w:rsidTr="007E11C2">
        <w:tc>
          <w:tcPr>
            <w:tcW w:w="5192" w:type="dxa"/>
            <w:gridSpan w:val="2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07" w:type="dxa"/>
            </w:tcMar>
          </w:tcPr>
          <w:p w:rsidR="00B92103" w:rsidRDefault="00B92103" w:rsidP="007E11C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120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217</w:t>
            </w:r>
          </w:p>
        </w:tc>
        <w:tc>
          <w:tcPr>
            <w:tcW w:w="1976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2DBDB"/>
            <w:tcMar>
              <w:left w:w="114" w:type="dxa"/>
            </w:tcMar>
          </w:tcPr>
          <w:p w:rsidR="00B92103" w:rsidRDefault="00B92103" w:rsidP="007E11C2">
            <w:pPr>
              <w:spacing w:after="0" w:line="240" w:lineRule="auto"/>
            </w:pPr>
            <w:r>
              <w:t>29</w:t>
            </w:r>
          </w:p>
        </w:tc>
      </w:tr>
    </w:tbl>
    <w:p w:rsidR="00B92103" w:rsidRDefault="00B92103" w:rsidP="00B92103"/>
    <w:p w:rsidR="00B92103" w:rsidRDefault="00B92103" w:rsidP="00B92103"/>
    <w:p w:rsidR="00B92103" w:rsidRDefault="00B92103" w:rsidP="00B92103">
      <w:r>
        <w:tab/>
      </w:r>
      <w:r>
        <w:tab/>
      </w:r>
      <w:r>
        <w:tab/>
        <w:t xml:space="preserve">                                                        </w:t>
      </w:r>
      <w:r>
        <w:tab/>
      </w:r>
      <w:r>
        <w:tab/>
      </w:r>
      <w:r>
        <w:tab/>
      </w:r>
    </w:p>
    <w:p w:rsidR="00631C22" w:rsidRDefault="00631C22"/>
    <w:sectPr w:rsidR="00631C22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748" w:rsidRDefault="003016D6">
      <w:pPr>
        <w:spacing w:after="0" w:line="240" w:lineRule="auto"/>
      </w:pPr>
      <w:r>
        <w:separator/>
      </w:r>
    </w:p>
  </w:endnote>
  <w:endnote w:type="continuationSeparator" w:id="0">
    <w:p w:rsidR="00E97748" w:rsidRDefault="0030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748" w:rsidRDefault="003016D6">
      <w:pPr>
        <w:spacing w:after="0" w:line="240" w:lineRule="auto"/>
      </w:pPr>
      <w:r>
        <w:separator/>
      </w:r>
    </w:p>
  </w:footnote>
  <w:footnote w:type="continuationSeparator" w:id="0">
    <w:p w:rsidR="00E97748" w:rsidRDefault="0030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52" w:rsidRDefault="00B92103">
    <w:pPr>
      <w:spacing w:line="360" w:lineRule="auto"/>
      <w:jc w:val="center"/>
      <w:rPr>
        <w:b/>
        <w:bCs/>
        <w:i/>
        <w:iCs/>
        <w:spacing w:val="10"/>
      </w:rPr>
    </w:pPr>
    <w:r>
      <w:rPr>
        <w:b/>
        <w:bCs/>
        <w:i/>
        <w:iCs/>
        <w:spacing w:val="10"/>
      </w:rPr>
      <w:t xml:space="preserve"> Család- és Gyermekjóléti Központ</w:t>
    </w:r>
    <w:r>
      <w:rPr>
        <w:b/>
        <w:bCs/>
        <w:i/>
        <w:iCs/>
        <w:noProof/>
        <w:spacing w:val="10"/>
        <w:lang w:eastAsia="hu-HU"/>
      </w:rPr>
      <w:drawing>
        <wp:anchor distT="0" distB="0" distL="114300" distR="114300" simplePos="0" relativeHeight="251659264" behindDoc="1" locked="0" layoutInCell="1" allowOverlap="1" wp14:anchorId="3618E1B0" wp14:editId="7396EAC9">
          <wp:simplePos x="0" y="0"/>
          <wp:positionH relativeFrom="column">
            <wp:posOffset>-576580</wp:posOffset>
          </wp:positionH>
          <wp:positionV relativeFrom="paragraph">
            <wp:posOffset>-382270</wp:posOffset>
          </wp:positionV>
          <wp:extent cx="808990" cy="1143000"/>
          <wp:effectExtent l="0" t="0" r="0" b="0"/>
          <wp:wrapSquare wrapText="bothSides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10B52" w:rsidRDefault="00B92103">
    <w:pPr>
      <w:spacing w:line="360" w:lineRule="auto"/>
      <w:jc w:val="center"/>
      <w:rPr>
        <w:b/>
        <w:bCs/>
        <w:i/>
        <w:iCs/>
        <w:spacing w:val="10"/>
      </w:rPr>
    </w:pPr>
    <w:r>
      <w:rPr>
        <w:b/>
        <w:bCs/>
        <w:i/>
        <w:iCs/>
        <w:spacing w:val="10"/>
      </w:rPr>
      <w:t>Család- és Gyermekjóléti Szolgálata</w:t>
    </w:r>
  </w:p>
  <w:p w:rsidR="00710B52" w:rsidRDefault="00B92103">
    <w:pPr>
      <w:spacing w:after="40"/>
      <w:jc w:val="center"/>
      <w:rPr>
        <w:b/>
        <w:bCs/>
        <w:i/>
        <w:iCs/>
      </w:rPr>
    </w:pPr>
    <w:r>
      <w:rPr>
        <w:b/>
        <w:bCs/>
        <w:i/>
        <w:iCs/>
      </w:rPr>
      <w:t>9200 Mosonmagyaróvár, Vasutas u. 10.</w:t>
    </w:r>
  </w:p>
  <w:p w:rsidR="00710B52" w:rsidRDefault="00B92103">
    <w:pPr>
      <w:spacing w:after="40"/>
      <w:jc w:val="center"/>
      <w:rPr>
        <w:rStyle w:val="Internet-hivatkozs"/>
        <w:b/>
        <w:bCs/>
        <w:i/>
        <w:iCs/>
      </w:rPr>
    </w:pPr>
    <w:r>
      <w:rPr>
        <w:b/>
        <w:bCs/>
        <w:i/>
        <w:iCs/>
      </w:rPr>
      <w:t xml:space="preserve">Tel.: 96/ 216 – 198      Fax: 96/ 203 – 266      E-mail: </w:t>
    </w:r>
    <w:hyperlink r:id="rId2">
      <w:r>
        <w:rPr>
          <w:rStyle w:val="Internet-hivatkozs"/>
          <w:b/>
          <w:bCs/>
          <w:i/>
          <w:iCs/>
        </w:rPr>
        <w:t>csskmovar@szocmkt.hu</w:t>
      </w:r>
    </w:hyperlink>
  </w:p>
  <w:p w:rsidR="00710B52" w:rsidRDefault="004148A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26631"/>
    <w:multiLevelType w:val="multilevel"/>
    <w:tmpl w:val="580ACC8E"/>
    <w:lvl w:ilvl="0">
      <w:start w:val="50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D5C1EA4"/>
    <w:multiLevelType w:val="multilevel"/>
    <w:tmpl w:val="64220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273EC"/>
    <w:multiLevelType w:val="multilevel"/>
    <w:tmpl w:val="DB84D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71930"/>
    <w:multiLevelType w:val="multilevel"/>
    <w:tmpl w:val="1000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03"/>
    <w:rsid w:val="003016D6"/>
    <w:rsid w:val="004148A4"/>
    <w:rsid w:val="00511D69"/>
    <w:rsid w:val="00631C22"/>
    <w:rsid w:val="006D79C1"/>
    <w:rsid w:val="00B92103"/>
    <w:rsid w:val="00DC442E"/>
    <w:rsid w:val="00E97748"/>
    <w:rsid w:val="00EC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6EAC1-8EA5-4657-B34A-E33FE8AE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2103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rsid w:val="00B9210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92103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rsid w:val="00B9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92103"/>
    <w:rPr>
      <w:rFonts w:ascii="Calibri" w:eastAsia="Calibri" w:hAnsi="Calibri" w:cs="Calibri"/>
    </w:rPr>
  </w:style>
  <w:style w:type="paragraph" w:customStyle="1" w:styleId="Style1">
    <w:name w:val="Style 1"/>
    <w:basedOn w:val="Norml"/>
    <w:rsid w:val="00B92103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andard">
    <w:name w:val="Standard"/>
    <w:rsid w:val="006D79C1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skmovar@szocmkt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943</Words>
  <Characters>6507</Characters>
  <Application>Microsoft Office Word</Application>
  <DocSecurity>4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 / Bezenye Községi Önkormányzat</dc:creator>
  <cp:keywords/>
  <dc:description/>
  <cp:lastModifiedBy>Szervezés</cp:lastModifiedBy>
  <cp:revision>2</cp:revision>
  <dcterms:created xsi:type="dcterms:W3CDTF">2020-05-29T05:51:00Z</dcterms:created>
  <dcterms:modified xsi:type="dcterms:W3CDTF">2020-05-29T05:51:00Z</dcterms:modified>
</cp:coreProperties>
</file>